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4B68" w:rsidRDefault="006F4B68" w:rsidP="006F4B6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B68">
        <w:rPr>
          <w:rFonts w:ascii="Times New Roman" w:hAnsi="Times New Roman" w:cs="Times New Roman"/>
          <w:b/>
          <w:bCs/>
          <w:sz w:val="28"/>
          <w:szCs w:val="28"/>
        </w:rPr>
        <w:t xml:space="preserve">Итоги республиканского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конкурса игровых программ «Играют дети – играем мы!» (играют взрослые)</w:t>
      </w:r>
    </w:p>
    <w:p w:rsidR="006F4B68" w:rsidRDefault="006F4B68" w:rsidP="006F4B6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68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и 24 октября 2024 года проходил республиканский конкурс игровых программ «Играют дети – играем мы!». В конкурсе приняло участие 12 команд.</w:t>
      </w:r>
    </w:p>
    <w:p w:rsidR="00AA2032" w:rsidRDefault="00AA2032" w:rsidP="006F4B6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распределились следующим образом:</w:t>
      </w:r>
    </w:p>
    <w:p w:rsidR="006F4B68" w:rsidRPr="006F4B68" w:rsidRDefault="006F4B68" w:rsidP="006F4B68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6"/>
        <w:gridCol w:w="2734"/>
        <w:gridCol w:w="4816"/>
      </w:tblGrid>
      <w:tr w:rsidR="006F4B68" w:rsidRPr="006F4B68" w:rsidTr="00AA2032">
        <w:tc>
          <w:tcPr>
            <w:tcW w:w="1466" w:type="dxa"/>
            <w:vAlign w:val="center"/>
          </w:tcPr>
          <w:p w:rsidR="006F4B68" w:rsidRPr="00680FF6" w:rsidRDefault="006F4B68" w:rsidP="0068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80FF6">
              <w:rPr>
                <w:rFonts w:ascii="Times New Roman" w:hAnsi="Times New Roman" w:cs="Times New Roman"/>
                <w:b/>
                <w:bCs/>
                <w:sz w:val="28"/>
              </w:rPr>
              <w:t>Место</w:t>
            </w:r>
          </w:p>
        </w:tc>
        <w:tc>
          <w:tcPr>
            <w:tcW w:w="2734" w:type="dxa"/>
          </w:tcPr>
          <w:p w:rsidR="006F4B68" w:rsidRPr="006F4B68" w:rsidRDefault="006F4B68" w:rsidP="0068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B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игровой программы</w:t>
            </w:r>
          </w:p>
        </w:tc>
        <w:tc>
          <w:tcPr>
            <w:tcW w:w="4816" w:type="dxa"/>
          </w:tcPr>
          <w:p w:rsidR="006F4B68" w:rsidRPr="006F4B68" w:rsidRDefault="00680FF6" w:rsidP="0068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Учреждение образования</w:t>
            </w:r>
          </w:p>
        </w:tc>
      </w:tr>
      <w:tr w:rsidR="00680FF6" w:rsidRPr="006F4B68" w:rsidTr="00AA2032">
        <w:trPr>
          <w:trHeight w:val="81"/>
        </w:trPr>
        <w:tc>
          <w:tcPr>
            <w:tcW w:w="1466" w:type="dxa"/>
            <w:vAlign w:val="center"/>
          </w:tcPr>
          <w:p w:rsidR="00680FF6" w:rsidRPr="00680FF6" w:rsidRDefault="00680FF6" w:rsidP="0068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80FF6"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</w:p>
        </w:tc>
        <w:tc>
          <w:tcPr>
            <w:tcW w:w="2734" w:type="dxa"/>
          </w:tcPr>
          <w:p w:rsidR="00680FF6" w:rsidRPr="006F4B68" w:rsidRDefault="00680FF6" w:rsidP="0068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B68">
              <w:rPr>
                <w:rFonts w:ascii="Times New Roman" w:hAnsi="Times New Roman" w:cs="Times New Roman"/>
                <w:b/>
                <w:sz w:val="28"/>
              </w:rPr>
              <w:t>Игровая программа «</w:t>
            </w:r>
            <w:r w:rsidRPr="006F4B68">
              <w:rPr>
                <w:rFonts w:ascii="Times New Roman" w:hAnsi="Times New Roman" w:cs="Times New Roman"/>
                <w:b/>
                <w:sz w:val="28"/>
                <w:lang w:val="be-BY"/>
              </w:rPr>
              <w:t>З крыніц народных</w:t>
            </w:r>
            <w:r w:rsidRPr="006F4B68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4816" w:type="dxa"/>
          </w:tcPr>
          <w:p w:rsidR="00680FF6" w:rsidRPr="006F4B68" w:rsidRDefault="00680FF6" w:rsidP="00680FF6">
            <w:pPr>
              <w:pStyle w:val="1"/>
              <w:jc w:val="both"/>
              <w:rPr>
                <w:rFonts w:ascii="Times New Roman" w:hAnsi="Times New Roman"/>
                <w:sz w:val="28"/>
              </w:rPr>
            </w:pPr>
            <w:r w:rsidRPr="006F4B68">
              <w:rPr>
                <w:rFonts w:ascii="Times New Roman" w:hAnsi="Times New Roman"/>
                <w:sz w:val="28"/>
                <w:szCs w:val="24"/>
              </w:rPr>
              <w:t>УО «Белорусский государственный университет культуры и искусств»</w:t>
            </w:r>
          </w:p>
        </w:tc>
      </w:tr>
      <w:tr w:rsidR="00680FF6" w:rsidRPr="006F4B68" w:rsidTr="00AA2032">
        <w:trPr>
          <w:trHeight w:val="770"/>
        </w:trPr>
        <w:tc>
          <w:tcPr>
            <w:tcW w:w="1466" w:type="dxa"/>
            <w:vAlign w:val="center"/>
          </w:tcPr>
          <w:p w:rsidR="00680FF6" w:rsidRPr="00680FF6" w:rsidRDefault="00680FF6" w:rsidP="0068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2734" w:type="dxa"/>
          </w:tcPr>
          <w:p w:rsidR="00680FF6" w:rsidRPr="006F4B68" w:rsidRDefault="00680FF6" w:rsidP="0068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68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программа «Витебские приключения старика Хоттабыча»</w:t>
            </w:r>
          </w:p>
        </w:tc>
        <w:tc>
          <w:tcPr>
            <w:tcW w:w="4816" w:type="dxa"/>
          </w:tcPr>
          <w:p w:rsidR="00680FF6" w:rsidRPr="006F4B68" w:rsidRDefault="00680FF6" w:rsidP="00680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B68">
              <w:rPr>
                <w:rFonts w:ascii="Times New Roman" w:hAnsi="Times New Roman" w:cs="Times New Roman"/>
                <w:sz w:val="28"/>
                <w:szCs w:val="28"/>
              </w:rPr>
              <w:t>ГУДО «Витебский областной дворец детей и молодежи</w:t>
            </w:r>
          </w:p>
        </w:tc>
      </w:tr>
      <w:tr w:rsidR="00680FF6" w:rsidRPr="006F4B68" w:rsidTr="00AA2032">
        <w:tc>
          <w:tcPr>
            <w:tcW w:w="1466" w:type="dxa"/>
            <w:vAlign w:val="center"/>
          </w:tcPr>
          <w:p w:rsidR="00680FF6" w:rsidRPr="00680FF6" w:rsidRDefault="00680FF6" w:rsidP="0068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80FF6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2734" w:type="dxa"/>
          </w:tcPr>
          <w:p w:rsidR="00680FF6" w:rsidRPr="006F4B68" w:rsidRDefault="00680FF6" w:rsidP="0068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B68">
              <w:rPr>
                <w:rFonts w:ascii="Times New Roman" w:hAnsi="Times New Roman" w:cs="Times New Roman"/>
                <w:b/>
                <w:sz w:val="28"/>
              </w:rPr>
              <w:t>Игровая программа «Белорусская толока»</w:t>
            </w:r>
          </w:p>
        </w:tc>
        <w:tc>
          <w:tcPr>
            <w:tcW w:w="4816" w:type="dxa"/>
          </w:tcPr>
          <w:p w:rsidR="00680FF6" w:rsidRPr="006F4B68" w:rsidRDefault="00680FF6" w:rsidP="00680FF6">
            <w:pPr>
              <w:pStyle w:val="1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6F4B68">
              <w:rPr>
                <w:rFonts w:ascii="Times New Roman" w:hAnsi="Times New Roman"/>
                <w:sz w:val="28"/>
              </w:rPr>
              <w:t>Паричский</w:t>
            </w:r>
            <w:proofErr w:type="spellEnd"/>
            <w:r w:rsidRPr="006F4B68">
              <w:rPr>
                <w:rFonts w:ascii="Times New Roman" w:hAnsi="Times New Roman"/>
                <w:sz w:val="28"/>
              </w:rPr>
              <w:t xml:space="preserve"> филиал ГУО «Центр творчества детей и молодежи «Ювента» г. Светлогорска»</w:t>
            </w:r>
          </w:p>
        </w:tc>
      </w:tr>
      <w:tr w:rsidR="00680FF6" w:rsidRPr="006F4B68" w:rsidTr="00AA2032">
        <w:tc>
          <w:tcPr>
            <w:tcW w:w="1466" w:type="dxa"/>
            <w:vAlign w:val="center"/>
          </w:tcPr>
          <w:p w:rsidR="00680FF6" w:rsidRPr="00680FF6" w:rsidRDefault="00680FF6" w:rsidP="0068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</w:p>
        </w:tc>
        <w:tc>
          <w:tcPr>
            <w:tcW w:w="2734" w:type="dxa"/>
          </w:tcPr>
          <w:p w:rsidR="00680FF6" w:rsidRPr="006F4B68" w:rsidRDefault="00680FF6" w:rsidP="0068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68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программа «</w:t>
            </w:r>
            <w:proofErr w:type="spellStart"/>
            <w:r w:rsidRPr="006F4B68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ФинансириУМ</w:t>
            </w:r>
            <w:proofErr w:type="spellEnd"/>
            <w:r w:rsidRPr="006F4B68">
              <w:rPr>
                <w:rFonts w:ascii="Times New Roman" w:hAnsi="Times New Roman" w:cs="Times New Roman"/>
                <w:b/>
                <w:sz w:val="28"/>
                <w:szCs w:val="28"/>
              </w:rPr>
              <w:t>: финансовый мир»</w:t>
            </w:r>
          </w:p>
        </w:tc>
        <w:tc>
          <w:tcPr>
            <w:tcW w:w="4816" w:type="dxa"/>
          </w:tcPr>
          <w:p w:rsidR="00680FF6" w:rsidRPr="006F4B68" w:rsidRDefault="00680FF6" w:rsidP="00680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B68">
              <w:rPr>
                <w:rFonts w:ascii="Times New Roman" w:hAnsi="Times New Roman" w:cs="Times New Roman"/>
                <w:sz w:val="28"/>
              </w:rPr>
              <w:t>ГУО «</w:t>
            </w:r>
            <w:proofErr w:type="spellStart"/>
            <w:r w:rsidRPr="006F4B68">
              <w:rPr>
                <w:rFonts w:ascii="Times New Roman" w:hAnsi="Times New Roman" w:cs="Times New Roman"/>
                <w:sz w:val="28"/>
              </w:rPr>
              <w:t>Уваровичский</w:t>
            </w:r>
            <w:proofErr w:type="spellEnd"/>
            <w:r w:rsidRPr="006F4B68">
              <w:rPr>
                <w:rFonts w:ascii="Times New Roman" w:hAnsi="Times New Roman" w:cs="Times New Roman"/>
                <w:sz w:val="28"/>
              </w:rPr>
              <w:t xml:space="preserve"> центр детского творчества Буда-Кошелевского района»</w:t>
            </w:r>
          </w:p>
        </w:tc>
      </w:tr>
      <w:tr w:rsidR="00680FF6" w:rsidRPr="006F4B68" w:rsidTr="00AA2032">
        <w:tc>
          <w:tcPr>
            <w:tcW w:w="1466" w:type="dxa"/>
            <w:vAlign w:val="center"/>
          </w:tcPr>
          <w:p w:rsidR="00680FF6" w:rsidRPr="00680FF6" w:rsidRDefault="00680FF6" w:rsidP="0068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</w:p>
        </w:tc>
        <w:tc>
          <w:tcPr>
            <w:tcW w:w="2734" w:type="dxa"/>
          </w:tcPr>
          <w:p w:rsidR="00680FF6" w:rsidRPr="006F4B68" w:rsidRDefault="00680FF6" w:rsidP="00680FF6">
            <w:pPr>
              <w:pStyle w:val="2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F4B68">
              <w:rPr>
                <w:rFonts w:ascii="Times New Roman" w:hAnsi="Times New Roman"/>
                <w:b/>
                <w:sz w:val="28"/>
                <w:szCs w:val="24"/>
              </w:rPr>
              <w:t>Познавательно-развлекательная игровая программа «Мифы Беларуси: возвращение магии четырех стихий»</w:t>
            </w:r>
          </w:p>
        </w:tc>
        <w:tc>
          <w:tcPr>
            <w:tcW w:w="4816" w:type="dxa"/>
          </w:tcPr>
          <w:p w:rsidR="00680FF6" w:rsidRPr="006F4B68" w:rsidRDefault="00680FF6" w:rsidP="00680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4B68">
              <w:rPr>
                <w:rFonts w:ascii="Times New Roman" w:hAnsi="Times New Roman" w:cs="Times New Roman"/>
                <w:sz w:val="28"/>
              </w:rPr>
              <w:t>ГУО «Мозырский центр творчества детей и молодежи»</w:t>
            </w:r>
          </w:p>
        </w:tc>
      </w:tr>
      <w:tr w:rsidR="00680FF6" w:rsidRPr="006F4B68" w:rsidTr="00AA2032">
        <w:tc>
          <w:tcPr>
            <w:tcW w:w="1466" w:type="dxa"/>
            <w:vAlign w:val="center"/>
          </w:tcPr>
          <w:p w:rsidR="00680FF6" w:rsidRPr="00680FF6" w:rsidRDefault="00AA2032" w:rsidP="0068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Участник</w:t>
            </w:r>
          </w:p>
        </w:tc>
        <w:tc>
          <w:tcPr>
            <w:tcW w:w="2734" w:type="dxa"/>
          </w:tcPr>
          <w:p w:rsidR="00680FF6" w:rsidRPr="006F4B68" w:rsidRDefault="00680FF6" w:rsidP="0068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B68">
              <w:rPr>
                <w:rFonts w:ascii="Times New Roman" w:hAnsi="Times New Roman" w:cs="Times New Roman"/>
                <w:b/>
                <w:sz w:val="28"/>
              </w:rPr>
              <w:t>Игровая программа «</w:t>
            </w:r>
            <w:proofErr w:type="spellStart"/>
            <w:r w:rsidRPr="006F4B68">
              <w:rPr>
                <w:rFonts w:ascii="Times New Roman" w:hAnsi="Times New Roman" w:cs="Times New Roman"/>
                <w:b/>
                <w:sz w:val="28"/>
              </w:rPr>
              <w:t>ПРОгероев</w:t>
            </w:r>
            <w:proofErr w:type="spellEnd"/>
            <w:r w:rsidRPr="006F4B68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4816" w:type="dxa"/>
          </w:tcPr>
          <w:p w:rsidR="00680FF6" w:rsidRPr="006F4B68" w:rsidRDefault="00680FF6" w:rsidP="00680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F4B68">
              <w:rPr>
                <w:rFonts w:ascii="Times New Roman" w:hAnsi="Times New Roman" w:cs="Times New Roman"/>
                <w:sz w:val="28"/>
              </w:rPr>
              <w:t xml:space="preserve">ГУО «Дворец детского творчества </w:t>
            </w:r>
            <w:proofErr w:type="spellStart"/>
            <w:r w:rsidRPr="006F4B68">
              <w:rPr>
                <w:rFonts w:ascii="Times New Roman" w:hAnsi="Times New Roman" w:cs="Times New Roman"/>
                <w:sz w:val="28"/>
              </w:rPr>
              <w:t>г.Барановичи</w:t>
            </w:r>
            <w:proofErr w:type="spellEnd"/>
            <w:r w:rsidRPr="006F4B68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680FF6" w:rsidRPr="006F4B68" w:rsidTr="00AA2032">
        <w:trPr>
          <w:trHeight w:val="275"/>
        </w:trPr>
        <w:tc>
          <w:tcPr>
            <w:tcW w:w="1466" w:type="dxa"/>
            <w:vAlign w:val="center"/>
          </w:tcPr>
          <w:p w:rsidR="00680FF6" w:rsidRPr="00680FF6" w:rsidRDefault="00AA2032" w:rsidP="0068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Участник</w:t>
            </w:r>
          </w:p>
        </w:tc>
        <w:tc>
          <w:tcPr>
            <w:tcW w:w="2734" w:type="dxa"/>
          </w:tcPr>
          <w:p w:rsidR="00680FF6" w:rsidRPr="006F4B68" w:rsidRDefault="00680FF6" w:rsidP="0068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68">
              <w:rPr>
                <w:rFonts w:ascii="Times New Roman" w:hAnsi="Times New Roman" w:cs="Times New Roman"/>
                <w:b/>
                <w:sz w:val="28"/>
              </w:rPr>
              <w:t>Игровая программа «Наше созвездие! Наш космос!»</w:t>
            </w:r>
          </w:p>
        </w:tc>
        <w:tc>
          <w:tcPr>
            <w:tcW w:w="4816" w:type="dxa"/>
          </w:tcPr>
          <w:p w:rsidR="00680FF6" w:rsidRPr="006F4B68" w:rsidRDefault="00680FF6" w:rsidP="00680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B68">
              <w:rPr>
                <w:rFonts w:ascii="Times New Roman" w:hAnsi="Times New Roman" w:cs="Times New Roman"/>
                <w:sz w:val="28"/>
              </w:rPr>
              <w:t>ГУО «</w:t>
            </w:r>
            <w:proofErr w:type="spellStart"/>
            <w:r w:rsidRPr="006F4B68">
              <w:rPr>
                <w:rFonts w:ascii="Times New Roman" w:hAnsi="Times New Roman" w:cs="Times New Roman"/>
                <w:sz w:val="28"/>
              </w:rPr>
              <w:t>Сеницкая</w:t>
            </w:r>
            <w:proofErr w:type="spellEnd"/>
            <w:r w:rsidRPr="006F4B68">
              <w:rPr>
                <w:rFonts w:ascii="Times New Roman" w:hAnsi="Times New Roman" w:cs="Times New Roman"/>
                <w:sz w:val="28"/>
              </w:rPr>
              <w:t xml:space="preserve"> средняя школа №2»</w:t>
            </w:r>
          </w:p>
        </w:tc>
      </w:tr>
      <w:tr w:rsidR="00680FF6" w:rsidRPr="006F4B68" w:rsidTr="00AA2032">
        <w:trPr>
          <w:trHeight w:val="275"/>
        </w:trPr>
        <w:tc>
          <w:tcPr>
            <w:tcW w:w="1466" w:type="dxa"/>
            <w:vAlign w:val="center"/>
          </w:tcPr>
          <w:p w:rsidR="00680FF6" w:rsidRPr="00680FF6" w:rsidRDefault="00AA2032" w:rsidP="0068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</w:t>
            </w:r>
          </w:p>
        </w:tc>
        <w:tc>
          <w:tcPr>
            <w:tcW w:w="2734" w:type="dxa"/>
          </w:tcPr>
          <w:p w:rsidR="00680FF6" w:rsidRPr="006F4B68" w:rsidRDefault="00680FF6" w:rsidP="0068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F4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 программа «Рекламное </w:t>
            </w:r>
            <w:r w:rsidRPr="006F4B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агентство «Счастье»</w:t>
            </w:r>
          </w:p>
        </w:tc>
        <w:tc>
          <w:tcPr>
            <w:tcW w:w="4816" w:type="dxa"/>
          </w:tcPr>
          <w:p w:rsidR="00680FF6" w:rsidRPr="006F4B68" w:rsidRDefault="00680FF6" w:rsidP="00680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F4B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ГУО «Жлобинский районный центр творчества детей и молодежи «Эврика»</w:t>
            </w:r>
          </w:p>
        </w:tc>
      </w:tr>
      <w:tr w:rsidR="00680FF6" w:rsidRPr="006F4B68" w:rsidTr="00AA2032">
        <w:trPr>
          <w:trHeight w:val="185"/>
        </w:trPr>
        <w:tc>
          <w:tcPr>
            <w:tcW w:w="1466" w:type="dxa"/>
            <w:vAlign w:val="center"/>
          </w:tcPr>
          <w:p w:rsidR="00680FF6" w:rsidRPr="00680FF6" w:rsidRDefault="00AA2032" w:rsidP="0068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Участник</w:t>
            </w:r>
          </w:p>
        </w:tc>
        <w:tc>
          <w:tcPr>
            <w:tcW w:w="2734" w:type="dxa"/>
          </w:tcPr>
          <w:p w:rsidR="00680FF6" w:rsidRPr="006F4B68" w:rsidRDefault="00680FF6" w:rsidP="00680FF6">
            <w:pPr>
              <w:pStyle w:val="2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F4B68">
              <w:rPr>
                <w:rFonts w:ascii="Times New Roman" w:hAnsi="Times New Roman"/>
                <w:b/>
                <w:sz w:val="28"/>
                <w:szCs w:val="24"/>
              </w:rPr>
              <w:t>Игровая программа «Академия талантов»</w:t>
            </w:r>
          </w:p>
        </w:tc>
        <w:tc>
          <w:tcPr>
            <w:tcW w:w="4816" w:type="dxa"/>
          </w:tcPr>
          <w:p w:rsidR="00680FF6" w:rsidRPr="006F4B68" w:rsidRDefault="00680FF6" w:rsidP="00680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4B68">
              <w:rPr>
                <w:rFonts w:ascii="Times New Roman" w:hAnsi="Times New Roman" w:cs="Times New Roman"/>
                <w:sz w:val="28"/>
              </w:rPr>
              <w:t>ГУО «Островецкий центр творчества детей и молодежи»</w:t>
            </w:r>
          </w:p>
        </w:tc>
      </w:tr>
      <w:tr w:rsidR="00680FF6" w:rsidRPr="006F4B68" w:rsidTr="00AA2032">
        <w:tc>
          <w:tcPr>
            <w:tcW w:w="1466" w:type="dxa"/>
            <w:vAlign w:val="center"/>
          </w:tcPr>
          <w:p w:rsidR="00680FF6" w:rsidRPr="00680FF6" w:rsidRDefault="00AA2032" w:rsidP="0068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Участник</w:t>
            </w:r>
          </w:p>
        </w:tc>
        <w:tc>
          <w:tcPr>
            <w:tcW w:w="2734" w:type="dxa"/>
          </w:tcPr>
          <w:p w:rsidR="00680FF6" w:rsidRPr="006F4B68" w:rsidRDefault="00680FF6" w:rsidP="0068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B68">
              <w:rPr>
                <w:rFonts w:ascii="Times New Roman" w:hAnsi="Times New Roman" w:cs="Times New Roman"/>
                <w:b/>
                <w:sz w:val="28"/>
              </w:rPr>
              <w:t>Игровая программа «Беларусь со знаком качества!»</w:t>
            </w:r>
          </w:p>
        </w:tc>
        <w:tc>
          <w:tcPr>
            <w:tcW w:w="4816" w:type="dxa"/>
          </w:tcPr>
          <w:p w:rsidR="00680FF6" w:rsidRPr="006F4B68" w:rsidRDefault="00680FF6" w:rsidP="00680FF6">
            <w:pPr>
              <w:pStyle w:val="1"/>
              <w:jc w:val="both"/>
              <w:rPr>
                <w:rFonts w:ascii="Times New Roman" w:hAnsi="Times New Roman"/>
                <w:sz w:val="28"/>
              </w:rPr>
            </w:pPr>
            <w:r w:rsidRPr="006F4B68">
              <w:rPr>
                <w:rFonts w:ascii="Times New Roman" w:hAnsi="Times New Roman"/>
                <w:sz w:val="28"/>
              </w:rPr>
              <w:t>ГУО «Мостовский районный центр творчества детей и молодежи»</w:t>
            </w:r>
          </w:p>
        </w:tc>
      </w:tr>
      <w:tr w:rsidR="00680FF6" w:rsidRPr="006F4B68" w:rsidTr="00AA2032">
        <w:tc>
          <w:tcPr>
            <w:tcW w:w="1466" w:type="dxa"/>
            <w:vAlign w:val="center"/>
          </w:tcPr>
          <w:p w:rsidR="00680FF6" w:rsidRPr="00680FF6" w:rsidRDefault="00AA2032" w:rsidP="0068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Участник</w:t>
            </w:r>
          </w:p>
        </w:tc>
        <w:tc>
          <w:tcPr>
            <w:tcW w:w="2734" w:type="dxa"/>
          </w:tcPr>
          <w:p w:rsidR="00680FF6" w:rsidRPr="006F4B68" w:rsidRDefault="00680FF6" w:rsidP="0068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B68">
              <w:rPr>
                <w:rFonts w:ascii="Times New Roman" w:hAnsi="Times New Roman" w:cs="Times New Roman"/>
                <w:b/>
                <w:sz w:val="28"/>
              </w:rPr>
              <w:t>Игровая программа «Лизонька и Андрюшка: п</w:t>
            </w:r>
            <w:r w:rsidRPr="006F4B68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рактически –</w:t>
            </w:r>
            <w:r w:rsidRPr="006F4B68">
              <w:rPr>
                <w:rFonts w:ascii="Times New Roman" w:hAnsi="Times New Roman" w:cs="Times New Roman"/>
                <w:b/>
                <w:sz w:val="28"/>
              </w:rPr>
              <w:t>теоретики»</w:t>
            </w:r>
          </w:p>
        </w:tc>
        <w:tc>
          <w:tcPr>
            <w:tcW w:w="4816" w:type="dxa"/>
          </w:tcPr>
          <w:p w:rsidR="00680FF6" w:rsidRPr="006F4B68" w:rsidRDefault="00680FF6" w:rsidP="00680FF6">
            <w:pPr>
              <w:pStyle w:val="1"/>
              <w:jc w:val="both"/>
              <w:rPr>
                <w:rFonts w:ascii="Times New Roman" w:hAnsi="Times New Roman"/>
                <w:sz w:val="28"/>
              </w:rPr>
            </w:pPr>
            <w:r w:rsidRPr="006F4B68">
              <w:rPr>
                <w:rFonts w:ascii="Times New Roman" w:hAnsi="Times New Roman"/>
                <w:sz w:val="28"/>
              </w:rPr>
              <w:t>ГУДО «Центр творчества детей и молодежи Борисовского района»</w:t>
            </w:r>
          </w:p>
        </w:tc>
      </w:tr>
      <w:tr w:rsidR="00680FF6" w:rsidRPr="006F4B68" w:rsidTr="00AA2032">
        <w:tc>
          <w:tcPr>
            <w:tcW w:w="1466" w:type="dxa"/>
            <w:vAlign w:val="center"/>
          </w:tcPr>
          <w:p w:rsidR="00680FF6" w:rsidRPr="00680FF6" w:rsidRDefault="00AA2032" w:rsidP="0068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Участник</w:t>
            </w:r>
          </w:p>
        </w:tc>
        <w:tc>
          <w:tcPr>
            <w:tcW w:w="2734" w:type="dxa"/>
          </w:tcPr>
          <w:p w:rsidR="00680FF6" w:rsidRPr="006F4B68" w:rsidRDefault="00680FF6" w:rsidP="00680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4B68">
              <w:rPr>
                <w:rFonts w:ascii="Times New Roman" w:hAnsi="Times New Roman" w:cs="Times New Roman"/>
                <w:b/>
                <w:sz w:val="28"/>
              </w:rPr>
              <w:t xml:space="preserve">Познавательно-развлекательная программа «Тайны седых фонарей, </w:t>
            </w:r>
            <w:proofErr w:type="gramStart"/>
            <w:r w:rsidRPr="006F4B68">
              <w:rPr>
                <w:rFonts w:ascii="Times New Roman" w:hAnsi="Times New Roman" w:cs="Times New Roman"/>
                <w:b/>
                <w:sz w:val="28"/>
              </w:rPr>
              <w:t>или Да</w:t>
            </w:r>
            <w:proofErr w:type="gramEnd"/>
            <w:r w:rsidRPr="006F4B68">
              <w:rPr>
                <w:rFonts w:ascii="Times New Roman" w:hAnsi="Times New Roman" w:cs="Times New Roman"/>
                <w:b/>
                <w:sz w:val="28"/>
              </w:rPr>
              <w:t xml:space="preserve"> будет свет!»</w:t>
            </w:r>
          </w:p>
        </w:tc>
        <w:tc>
          <w:tcPr>
            <w:tcW w:w="4816" w:type="dxa"/>
          </w:tcPr>
          <w:p w:rsidR="00680FF6" w:rsidRPr="006F4B68" w:rsidRDefault="00680FF6" w:rsidP="00680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4B68">
              <w:rPr>
                <w:rFonts w:ascii="Times New Roman" w:hAnsi="Times New Roman" w:cs="Times New Roman"/>
                <w:sz w:val="28"/>
                <w:szCs w:val="24"/>
              </w:rPr>
              <w:t>УО «Брестский государственный областной центр творчества»</w:t>
            </w:r>
          </w:p>
        </w:tc>
      </w:tr>
    </w:tbl>
    <w:p w:rsidR="00680FF6" w:rsidRPr="006F4B68" w:rsidRDefault="00680FF6">
      <w:pPr>
        <w:rPr>
          <w:rFonts w:ascii="Times New Roman" w:hAnsi="Times New Roman" w:cs="Times New Roman"/>
        </w:rPr>
      </w:pPr>
    </w:p>
    <w:sectPr w:rsidR="00680FF6" w:rsidRPr="006F4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68"/>
    <w:rsid w:val="00680FF6"/>
    <w:rsid w:val="006F4B68"/>
    <w:rsid w:val="00AA2032"/>
    <w:rsid w:val="00F4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3F25C"/>
  <w15:chartTrackingRefBased/>
  <w15:docId w15:val="{FBD0AA3D-F0D6-404D-95A0-C170B460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B68"/>
    <w:pPr>
      <w:spacing w:after="200" w:line="276" w:lineRule="auto"/>
    </w:pPr>
    <w:rPr>
      <w:rFonts w:eastAsiaTheme="minorEastAsia"/>
      <w:kern w:val="0"/>
      <w:sz w:val="22"/>
      <w:szCs w:val="22"/>
      <w:lang w:val="ru-RU"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B68"/>
    <w:rPr>
      <w:rFonts w:eastAsiaTheme="minorEastAsia"/>
      <w:kern w:val="0"/>
      <w:sz w:val="22"/>
      <w:szCs w:val="22"/>
      <w:lang w:val="ru-RU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rsid w:val="006F4B68"/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paragraph" w:customStyle="1" w:styleId="1">
    <w:name w:val="Без интервала1"/>
    <w:rsid w:val="006F4B68"/>
    <w:rPr>
      <w:rFonts w:ascii="Calibri" w:eastAsia="Calibri" w:hAnsi="Calibri" w:cs="Times New Roman"/>
      <w:kern w:val="0"/>
      <w:sz w:val="22"/>
      <w:szCs w:val="2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maria.khoniac@yandex.by</dc:creator>
  <cp:keywords/>
  <dc:description/>
  <cp:lastModifiedBy>maria.khoniac@yandex.by</cp:lastModifiedBy>
  <cp:revision>2</cp:revision>
  <dcterms:created xsi:type="dcterms:W3CDTF">2024-10-24T16:55:00Z</dcterms:created>
  <dcterms:modified xsi:type="dcterms:W3CDTF">2024-10-24T17:49:00Z</dcterms:modified>
</cp:coreProperties>
</file>